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83D" w:rsidRDefault="00BD483D" w:rsidP="002408A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  <w:lang w:val="it-IT"/>
        </w:rPr>
      </w:pPr>
    </w:p>
    <w:p w:rsidR="002408A2" w:rsidRPr="009E3B5C" w:rsidRDefault="002408A2" w:rsidP="000D5A1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9E3B5C">
        <w:rPr>
          <w:rFonts w:ascii="Times New Roman" w:hAnsi="Times New Roman" w:cs="Times New Roman"/>
          <w:b/>
          <w:bCs/>
          <w:sz w:val="27"/>
          <w:szCs w:val="27"/>
          <w:u w:val="single"/>
          <w:lang w:val="it-IT"/>
        </w:rPr>
        <w:t xml:space="preserve">COME </w:t>
      </w:r>
      <w:proofErr w:type="gramStart"/>
      <w:r w:rsidRPr="009E3B5C">
        <w:rPr>
          <w:rFonts w:ascii="Times New Roman" w:hAnsi="Times New Roman" w:cs="Times New Roman"/>
          <w:b/>
          <w:bCs/>
          <w:sz w:val="27"/>
          <w:szCs w:val="27"/>
          <w:u w:val="single"/>
          <w:lang w:val="it-IT"/>
        </w:rPr>
        <w:t>LAUREARSI  -</w:t>
      </w:r>
      <w:proofErr w:type="gramEnd"/>
      <w:r w:rsidRPr="009E3B5C">
        <w:rPr>
          <w:rFonts w:ascii="Times New Roman" w:hAnsi="Times New Roman" w:cs="Times New Roman"/>
          <w:b/>
          <w:bCs/>
          <w:sz w:val="27"/>
          <w:szCs w:val="27"/>
          <w:u w:val="single"/>
          <w:lang w:val="it-IT"/>
        </w:rPr>
        <w:t xml:space="preserve">  LAUREA IN CHIMICA (TRIENNALE)</w:t>
      </w:r>
      <w:r w:rsidRPr="009E3B5C">
        <w:rPr>
          <w:rFonts w:ascii="Times New Roman" w:hAnsi="Times New Roman" w:cs="Times New Roman"/>
          <w:b/>
          <w:bCs/>
          <w:sz w:val="27"/>
          <w:szCs w:val="27"/>
          <w:u w:val="single"/>
          <w:lang w:val="it-IT"/>
        </w:rPr>
        <w:br/>
      </w:r>
    </w:p>
    <w:p w:rsidR="002408A2" w:rsidRPr="000D5A18" w:rsidRDefault="002408A2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0D5A18">
        <w:rPr>
          <w:rFonts w:asciiTheme="majorHAnsi" w:hAnsiTheme="majorHAnsi" w:cstheme="majorHAnsi"/>
          <w:sz w:val="22"/>
          <w:szCs w:val="22"/>
          <w:lang w:val="it-IT"/>
        </w:rPr>
        <w:t>1) La prova finale e il conseguimento del Titolo di Laurea sono disciplinati dall’art. 8 del Regolamento didattico del Corso di laurea in Chimica previsto per l’anno di immatricolazione e pubblicato sul sito</w:t>
      </w:r>
      <w:r w:rsidR="009E3B5C" w:rsidRPr="000D5A18">
        <w:rPr>
          <w:rFonts w:asciiTheme="majorHAnsi" w:hAnsiTheme="majorHAnsi" w:cstheme="majorHAnsi"/>
          <w:sz w:val="22"/>
          <w:szCs w:val="22"/>
          <w:lang w:val="it-IT"/>
        </w:rPr>
        <w:t>.</w:t>
      </w:r>
    </w:p>
    <w:p w:rsidR="002408A2" w:rsidRPr="000D5A18" w:rsidRDefault="002408A2" w:rsidP="002408A2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it-IT"/>
        </w:rPr>
      </w:pPr>
      <w:r w:rsidRPr="000D5A18">
        <w:rPr>
          <w:rFonts w:asciiTheme="majorHAnsi" w:hAnsiTheme="majorHAnsi" w:cstheme="majorHAnsi"/>
          <w:sz w:val="22"/>
          <w:szCs w:val="22"/>
          <w:lang w:val="it-IT"/>
        </w:rPr>
        <w:t xml:space="preserve">2)  </w:t>
      </w:r>
      <w:r w:rsidRPr="000D5A18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Prima di </w:t>
      </w:r>
      <w:r w:rsidRPr="000D5A18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>iniziare</w:t>
      </w:r>
      <w:r w:rsidRPr="000D5A18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Pr="000D5A18">
        <w:rPr>
          <w:rFonts w:asciiTheme="majorHAnsi" w:hAnsiTheme="majorHAnsi" w:cstheme="majorHAnsi"/>
          <w:sz w:val="22"/>
          <w:szCs w:val="22"/>
          <w:lang w:val="it-IT"/>
        </w:rPr>
        <w:t>il periodo dedicato alla tesi lo studente deve:</w:t>
      </w:r>
    </w:p>
    <w:p w:rsidR="002408A2" w:rsidRPr="000D5A18" w:rsidRDefault="002408A2" w:rsidP="002408A2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it-IT"/>
        </w:rPr>
      </w:pPr>
      <w:r w:rsidRPr="000D5A18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aver acquisito tutti i CFU (crediti formativi universitari) relativi agli insegnamenti TAF A, B e C dei primi due anni di corso e l’idoneità di lingua inglese. </w:t>
      </w:r>
      <w:proofErr w:type="gramStart"/>
      <w:r w:rsidRPr="000D5A18">
        <w:rPr>
          <w:rFonts w:asciiTheme="majorHAnsi" w:eastAsia="Times New Roman" w:hAnsiTheme="majorHAnsi" w:cstheme="majorHAnsi"/>
          <w:sz w:val="22"/>
          <w:szCs w:val="22"/>
          <w:lang w:val="it-IT"/>
        </w:rPr>
        <w:t>E’</w:t>
      </w:r>
      <w:proofErr w:type="gramEnd"/>
      <w:r w:rsidR="002056A9" w:rsidRPr="000D5A18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</w:t>
      </w:r>
      <w:r w:rsidRPr="000D5A18">
        <w:rPr>
          <w:rFonts w:asciiTheme="majorHAnsi" w:eastAsia="Times New Roman" w:hAnsiTheme="majorHAnsi" w:cstheme="majorHAnsi"/>
          <w:sz w:val="22"/>
          <w:szCs w:val="22"/>
          <w:lang w:val="it-IT"/>
        </w:rPr>
        <w:t>inoltre altamente consigliato aver già acquisito gli 8 CFU di TAF D (“libera scelta”) previsti al secondo anno</w:t>
      </w:r>
    </w:p>
    <w:p w:rsidR="002408A2" w:rsidRPr="003D273C" w:rsidRDefault="002408A2" w:rsidP="001157A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3D273C">
        <w:rPr>
          <w:rFonts w:asciiTheme="majorHAnsi" w:eastAsia="Times New Roman" w:hAnsiTheme="majorHAnsi" w:cstheme="majorHAnsi"/>
          <w:sz w:val="22"/>
          <w:szCs w:val="22"/>
          <w:lang w:val="it-IT"/>
        </w:rPr>
        <w:t> </w:t>
      </w:r>
      <w:r w:rsidR="003D273C" w:rsidRPr="003D273C">
        <w:rPr>
          <w:rFonts w:asciiTheme="majorHAnsi" w:eastAsia="Times New Roman" w:hAnsiTheme="majorHAnsi" w:cstheme="majorHAnsi"/>
          <w:sz w:val="22"/>
          <w:szCs w:val="22"/>
          <w:lang w:val="it-IT"/>
        </w:rPr>
        <w:t>inviare</w:t>
      </w:r>
      <w:r w:rsidRPr="003D273C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  </w:t>
      </w:r>
      <w:r w:rsidRPr="003D273C">
        <w:rPr>
          <w:rFonts w:asciiTheme="majorHAnsi" w:eastAsia="Times New Roman" w:hAnsiTheme="majorHAnsi" w:cstheme="majorHAnsi"/>
          <w:sz w:val="22"/>
          <w:szCs w:val="22"/>
          <w:u w:val="single"/>
          <w:lang w:val="it-IT"/>
        </w:rPr>
        <w:t xml:space="preserve">almeno 10 giorni prima dell'inizio dei lavori di preparazione della tesi </w:t>
      </w:r>
      <w:r w:rsidRPr="003D273C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alla </w:t>
      </w:r>
      <w:hyperlink r:id="rId7" w:history="1">
        <w:r w:rsidRPr="003D273C">
          <w:rPr>
            <w:rFonts w:asciiTheme="majorHAnsi" w:eastAsia="Times New Roman" w:hAnsiTheme="majorHAnsi" w:cstheme="majorHAnsi"/>
            <w:color w:val="0000FF"/>
            <w:sz w:val="22"/>
            <w:szCs w:val="22"/>
            <w:u w:val="single"/>
            <w:lang w:val="it-IT"/>
          </w:rPr>
          <w:t>Segreteria Didattica</w:t>
        </w:r>
      </w:hyperlink>
      <w:r w:rsidRPr="003D273C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del Dipartimento di Scienze Chimiche e Farmaceutiche  il modulo di richiesta di ammissione all’internato </w:t>
      </w:r>
      <w:r w:rsidRPr="003D273C">
        <w:rPr>
          <w:rFonts w:asciiTheme="majorHAnsi" w:eastAsia="Times New Roman" w:hAnsiTheme="majorHAnsi" w:cstheme="majorHAnsi"/>
          <w:sz w:val="22"/>
          <w:szCs w:val="22"/>
          <w:u w:val="single"/>
          <w:lang w:val="it-IT"/>
        </w:rPr>
        <w:t>esclusivamente</w:t>
      </w:r>
      <w:r w:rsidRPr="003D273C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</w:t>
      </w:r>
      <w:r w:rsidRPr="003D273C">
        <w:rPr>
          <w:rFonts w:asciiTheme="majorHAnsi" w:hAnsiTheme="majorHAnsi" w:cstheme="majorHAnsi"/>
          <w:iCs/>
          <w:sz w:val="22"/>
          <w:szCs w:val="22"/>
          <w:lang w:val="it-IT"/>
        </w:rPr>
        <w:t xml:space="preserve">in formato pdf dall’indirizzo di posta istituzionale dello studente a </w:t>
      </w:r>
      <w:hyperlink r:id="rId8" w:history="1">
        <w:r w:rsidRPr="003D273C">
          <w:rPr>
            <w:rFonts w:asciiTheme="majorHAnsi" w:hAnsiTheme="majorHAnsi" w:cstheme="majorHAnsi"/>
            <w:iCs/>
            <w:color w:val="0000FF"/>
            <w:sz w:val="22"/>
            <w:szCs w:val="22"/>
            <w:u w:val="single"/>
            <w:lang w:val="it-IT"/>
          </w:rPr>
          <w:t>didatticadscf@units.it</w:t>
        </w:r>
      </w:hyperlink>
    </w:p>
    <w:p w:rsidR="002408A2" w:rsidRPr="003D273C" w:rsidRDefault="002408A2" w:rsidP="002408A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val="it-IT"/>
        </w:rPr>
      </w:pPr>
      <w:r w:rsidRPr="000D5A18">
        <w:rPr>
          <w:rFonts w:asciiTheme="majorHAnsi" w:eastAsia="Times New Roman" w:hAnsiTheme="majorHAnsi" w:cstheme="majorHAnsi"/>
          <w:i/>
          <w:iCs/>
          <w:sz w:val="22"/>
          <w:szCs w:val="22"/>
          <w:lang w:val="it-IT"/>
        </w:rPr>
        <w:t> </w:t>
      </w:r>
      <w:r w:rsidRPr="000D5A18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consegnare </w:t>
      </w:r>
      <w:r w:rsidR="000D5A18" w:rsidRPr="003D273C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o inviare via mail (allegando un documento di identità) </w:t>
      </w:r>
      <w:r w:rsidRPr="000D5A18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alla </w:t>
      </w:r>
      <w:hyperlink r:id="rId9" w:history="1">
        <w:r w:rsidRPr="000D5A18">
          <w:rPr>
            <w:rFonts w:asciiTheme="majorHAnsi" w:eastAsia="Times New Roman" w:hAnsiTheme="majorHAnsi" w:cstheme="majorHAnsi"/>
            <w:color w:val="0000FF"/>
            <w:sz w:val="22"/>
            <w:szCs w:val="22"/>
            <w:u w:val="single"/>
            <w:lang w:val="it-IT"/>
          </w:rPr>
          <w:t>Segreteria Amministrativa</w:t>
        </w:r>
      </w:hyperlink>
      <w:r w:rsidRPr="000D5A18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del Dipartimento di Scienze Chimiche e Farmaceutiche (Edificio C11, I piano) il modulo di richiesta di autorizzazione alla frequenza del Dipartimento, </w:t>
      </w:r>
      <w:r w:rsidRPr="000D5A18">
        <w:rPr>
          <w:rFonts w:asciiTheme="majorHAnsi" w:eastAsia="Times New Roman" w:hAnsiTheme="majorHAnsi" w:cstheme="majorHAnsi"/>
          <w:b/>
          <w:bCs/>
          <w:sz w:val="22"/>
          <w:szCs w:val="22"/>
          <w:lang w:val="it-IT"/>
        </w:rPr>
        <w:t xml:space="preserve">se il relatore è un </w:t>
      </w:r>
      <w:r w:rsidRPr="003D273C">
        <w:rPr>
          <w:rFonts w:asciiTheme="majorHAnsi" w:eastAsia="Times New Roman" w:hAnsiTheme="majorHAnsi" w:cstheme="majorHAnsi"/>
          <w:b/>
          <w:bCs/>
          <w:sz w:val="22"/>
          <w:szCs w:val="22"/>
          <w:lang w:val="it-IT"/>
        </w:rPr>
        <w:t>docente del Dipartimento di Scienze Chimiche e Farmaceutiche</w:t>
      </w:r>
    </w:p>
    <w:p w:rsidR="002408A2" w:rsidRPr="000D5A18" w:rsidRDefault="002408A2" w:rsidP="002408A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val="it-IT"/>
        </w:rPr>
      </w:pPr>
      <w:r w:rsidRPr="000D5A18">
        <w:rPr>
          <w:rFonts w:asciiTheme="majorHAnsi" w:eastAsia="Times New Roman" w:hAnsiTheme="majorHAnsi" w:cstheme="majorHAnsi"/>
          <w:b/>
          <w:bCs/>
          <w:sz w:val="22"/>
          <w:szCs w:val="22"/>
          <w:lang w:val="it-IT"/>
        </w:rPr>
        <w:t> </w:t>
      </w:r>
      <w:r w:rsidRPr="000D5A18">
        <w:rPr>
          <w:rFonts w:asciiTheme="majorHAnsi" w:eastAsia="Times New Roman" w:hAnsiTheme="majorHAnsi" w:cstheme="majorHAnsi"/>
          <w:sz w:val="22"/>
          <w:szCs w:val="22"/>
          <w:lang w:val="it-IT"/>
        </w:rPr>
        <w:t>se il relatore è docente di altro Dipartimento dell’Ateneo, il laureando dovrà attenersi alle regole relative alla frequenza della struttura di riferimento del relatore stesso (per informazioni chiedere al relatore)</w:t>
      </w:r>
    </w:p>
    <w:p w:rsidR="002408A2" w:rsidRPr="000D5A18" w:rsidRDefault="002408A2" w:rsidP="009E3B5C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 xml:space="preserve">Attenzione: Qualora </w:t>
      </w:r>
      <w:proofErr w:type="gramStart"/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>venisse  stabilito</w:t>
      </w:r>
      <w:proofErr w:type="gramEnd"/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 xml:space="preserve"> che  il lavoro di preparazione dovrà essere svolto (in tutto o in parte) presso Enti esterni all’Ateneo (</w:t>
      </w:r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val="it-IT"/>
        </w:rPr>
        <w:t>opportunamente convenziona</w:t>
      </w:r>
      <w:r w:rsidR="003D273C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val="it-IT"/>
        </w:rPr>
        <w:t>ti</w:t>
      </w:r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 xml:space="preserve">) sarà necessario instaurare </w:t>
      </w:r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val="it-IT"/>
        </w:rPr>
        <w:t>preventivamente</w:t>
      </w:r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 xml:space="preserve"> la procedura prevista per i tirocini formativi di orientament</w:t>
      </w:r>
      <w:r w:rsidR="003D273C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>o</w:t>
      </w:r>
      <w:r w:rsidR="009E3B5C"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 xml:space="preserve">. </w:t>
      </w:r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>Il tutor accademico, in tal caso, sarà il relatore</w:t>
      </w:r>
      <w:r w:rsidRPr="000D5A18">
        <w:rPr>
          <w:rFonts w:asciiTheme="majorHAnsi" w:hAnsiTheme="majorHAnsi" w:cstheme="majorHAnsi"/>
          <w:i/>
          <w:iCs/>
          <w:sz w:val="22"/>
          <w:szCs w:val="22"/>
          <w:lang w:val="it-IT"/>
        </w:rPr>
        <w:t>.</w:t>
      </w:r>
    </w:p>
    <w:p w:rsidR="002408A2" w:rsidRPr="000D5A18" w:rsidRDefault="002408A2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>Qualora l’esigenza di svolgere esperienze esterne intervenisse - in accordo con il relatore - nel corso della preparazione dell’elaborato bisognerà darne tempestiva comunicazione alla Segreteria Didattica DSCF ed instaurare comunque la procedura prevista per i tirocini formativi e di orientamento.</w:t>
      </w:r>
    </w:p>
    <w:p w:rsidR="002408A2" w:rsidRPr="000D5A18" w:rsidRDefault="002408A2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0D5A18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>Fanno eccezione soltanto le attività di preparazione dell’elaborato finale inserite in programmi di mobilità internazionale, per cui si rimanda alla disciplina stabilita dall’Ateneo.</w:t>
      </w:r>
    </w:p>
    <w:p w:rsidR="003D273C" w:rsidRDefault="003D273C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:rsidR="003D273C" w:rsidRDefault="003D273C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:rsidR="003D273C" w:rsidRDefault="003D273C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:rsidR="003D273C" w:rsidRDefault="003D273C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:rsidR="003D273C" w:rsidRDefault="003D273C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:rsidR="00BD483D" w:rsidRPr="000D5A18" w:rsidRDefault="002408A2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0D5A18">
        <w:rPr>
          <w:rFonts w:asciiTheme="majorHAnsi" w:hAnsiTheme="majorHAnsi" w:cstheme="majorHAnsi"/>
          <w:sz w:val="22"/>
          <w:szCs w:val="22"/>
          <w:lang w:val="it-IT"/>
        </w:rPr>
        <w:t>3) Si raccomanda l’importanza dell’osservanza delle norme sulla Sorveglianza sanitaria (con l’ausilio del Relatore)</w:t>
      </w:r>
      <w:r w:rsidR="003D273C">
        <w:rPr>
          <w:rFonts w:asciiTheme="majorHAnsi" w:hAnsiTheme="majorHAnsi" w:cstheme="majorHAnsi"/>
          <w:sz w:val="22"/>
          <w:szCs w:val="22"/>
          <w:lang w:val="it-IT"/>
        </w:rPr>
        <w:t>.</w:t>
      </w:r>
    </w:p>
    <w:p w:rsidR="003D273C" w:rsidRPr="00A72C5A" w:rsidRDefault="002408A2" w:rsidP="003D273C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3D273C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4)   </w:t>
      </w:r>
      <w:r w:rsidR="003D273C" w:rsidRPr="002B40EC">
        <w:rPr>
          <w:rFonts w:asciiTheme="majorHAnsi" w:hAnsiTheme="majorHAnsi" w:cstheme="majorHAnsi"/>
          <w:b/>
          <w:bCs/>
          <w:sz w:val="22"/>
          <w:szCs w:val="22"/>
          <w:lang w:val="it-IT"/>
        </w:rPr>
        <w:t>Per poter accedere all’esame di laurea, lo studente deve aver soddisfatto gli adempimenti amministrativi come previst</w:t>
      </w:r>
      <w:r w:rsidR="003D273C">
        <w:rPr>
          <w:rFonts w:asciiTheme="majorHAnsi" w:hAnsiTheme="majorHAnsi" w:cstheme="majorHAnsi"/>
          <w:b/>
          <w:bCs/>
          <w:sz w:val="22"/>
          <w:szCs w:val="22"/>
          <w:lang w:val="it-IT"/>
        </w:rPr>
        <w:t>o</w:t>
      </w:r>
      <w:r w:rsidR="003D273C" w:rsidRPr="002B40EC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nella sezione del sito.</w:t>
      </w:r>
      <w:r w:rsidR="003D273C" w:rsidRPr="00A72C5A">
        <w:rPr>
          <w:rFonts w:asciiTheme="majorHAnsi" w:hAnsiTheme="majorHAnsi" w:cstheme="majorHAnsi"/>
          <w:sz w:val="22"/>
          <w:szCs w:val="22"/>
          <w:lang w:val="it-IT"/>
        </w:rPr>
        <w:t> </w:t>
      </w:r>
    </w:p>
    <w:p w:rsidR="002408A2" w:rsidRPr="000D5A18" w:rsidRDefault="002408A2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:rsidR="002408A2" w:rsidRPr="000D5A18" w:rsidRDefault="002408A2" w:rsidP="002408A2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it-IT"/>
        </w:rPr>
      </w:pPr>
      <w:r w:rsidRPr="000D5A18">
        <w:rPr>
          <w:rFonts w:asciiTheme="majorHAnsi" w:hAnsiTheme="majorHAnsi" w:cstheme="majorHAnsi"/>
          <w:sz w:val="22"/>
          <w:szCs w:val="22"/>
          <w:lang w:val="it-IT"/>
        </w:rPr>
        <w:t xml:space="preserve">I periodi di svolgimento delle sessioni </w:t>
      </w:r>
      <w:proofErr w:type="gramStart"/>
      <w:r w:rsidRPr="000D5A18">
        <w:rPr>
          <w:rFonts w:asciiTheme="majorHAnsi" w:hAnsiTheme="majorHAnsi" w:cstheme="majorHAnsi"/>
          <w:sz w:val="22"/>
          <w:szCs w:val="22"/>
          <w:lang w:val="it-IT"/>
        </w:rPr>
        <w:t>di  laurea</w:t>
      </w:r>
      <w:proofErr w:type="gramEnd"/>
      <w:r w:rsidRPr="000D5A18">
        <w:rPr>
          <w:rFonts w:asciiTheme="majorHAnsi" w:hAnsiTheme="majorHAnsi" w:cstheme="majorHAnsi"/>
          <w:sz w:val="22"/>
          <w:szCs w:val="22"/>
          <w:lang w:val="it-IT"/>
        </w:rPr>
        <w:t xml:space="preserve"> sono dettagliati nel Calendario Didattico del Corso di studi.</w:t>
      </w:r>
    </w:p>
    <w:p w:rsidR="002408A2" w:rsidRPr="000D5A18" w:rsidRDefault="002408A2" w:rsidP="002408A2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0D5A18">
        <w:rPr>
          <w:rFonts w:asciiTheme="majorHAnsi" w:hAnsiTheme="majorHAnsi" w:cstheme="majorHAnsi"/>
          <w:sz w:val="22"/>
          <w:szCs w:val="22"/>
          <w:lang w:val="it-IT"/>
        </w:rPr>
        <w:t>L'elenco dei laureandi di ogni sessione, con l'indicazione di data e orario di svolgimento della seduta</w:t>
      </w:r>
      <w:r w:rsidRPr="000D5A18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nonché del nominativo del lettore a cui va immediatamente consegnata copia della tesi,</w:t>
      </w:r>
      <w:r w:rsidRPr="000D5A18">
        <w:rPr>
          <w:rFonts w:asciiTheme="majorHAnsi" w:hAnsiTheme="majorHAnsi" w:cstheme="majorHAnsi"/>
          <w:sz w:val="22"/>
          <w:szCs w:val="22"/>
          <w:lang w:val="it-IT"/>
        </w:rPr>
        <w:t xml:space="preserve"> viene pubblicato - di norma - una settimana prima </w:t>
      </w:r>
      <w:r w:rsidRPr="003D273C">
        <w:rPr>
          <w:rFonts w:asciiTheme="majorHAnsi" w:hAnsiTheme="majorHAnsi" w:cstheme="majorHAnsi"/>
          <w:sz w:val="22"/>
          <w:szCs w:val="22"/>
          <w:lang w:val="it-IT"/>
        </w:rPr>
        <w:t>nella sezione dedicata</w:t>
      </w:r>
      <w:r w:rsidR="003D273C" w:rsidRPr="003D273C">
        <w:rPr>
          <w:rFonts w:asciiTheme="majorHAnsi" w:hAnsiTheme="majorHAnsi" w:cstheme="majorHAnsi"/>
          <w:sz w:val="22"/>
          <w:szCs w:val="22"/>
          <w:lang w:val="it-IT"/>
        </w:rPr>
        <w:t>.</w:t>
      </w:r>
      <w:bookmarkStart w:id="0" w:name="_GoBack"/>
      <w:bookmarkEnd w:id="0"/>
    </w:p>
    <w:p w:rsidR="00D108B5" w:rsidRPr="000D5A18" w:rsidRDefault="00D108B5">
      <w:pPr>
        <w:rPr>
          <w:rFonts w:asciiTheme="majorHAnsi" w:hAnsiTheme="majorHAnsi" w:cstheme="majorHAnsi"/>
          <w:sz w:val="22"/>
          <w:szCs w:val="22"/>
          <w:lang w:val="it-IT"/>
        </w:rPr>
      </w:pPr>
    </w:p>
    <w:sectPr w:rsidR="00D108B5" w:rsidRPr="000D5A18" w:rsidSect="00D108B5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39A" w:rsidRDefault="008B139A" w:rsidP="00BD483D">
      <w:r>
        <w:separator/>
      </w:r>
    </w:p>
  </w:endnote>
  <w:endnote w:type="continuationSeparator" w:id="0">
    <w:p w:rsidR="008B139A" w:rsidRDefault="008B139A" w:rsidP="00BD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39A" w:rsidRDefault="008B139A" w:rsidP="00BD483D">
      <w:r>
        <w:separator/>
      </w:r>
    </w:p>
  </w:footnote>
  <w:footnote w:type="continuationSeparator" w:id="0">
    <w:p w:rsidR="008B139A" w:rsidRDefault="008B139A" w:rsidP="00BD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3D" w:rsidRDefault="00BD483D">
    <w:pPr>
      <w:pStyle w:val="Intestazione"/>
    </w:pPr>
    <w:r w:rsidRPr="002602BB">
      <w:rPr>
        <w:noProof/>
      </w:rPr>
      <w:drawing>
        <wp:inline distT="0" distB="0" distL="0" distR="0">
          <wp:extent cx="4505325" cy="4667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483D" w:rsidRDefault="00BD48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729F"/>
    <w:multiLevelType w:val="multilevel"/>
    <w:tmpl w:val="0CB6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55880"/>
    <w:multiLevelType w:val="multilevel"/>
    <w:tmpl w:val="E478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E43D3"/>
    <w:multiLevelType w:val="multilevel"/>
    <w:tmpl w:val="817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02AAE"/>
    <w:multiLevelType w:val="multilevel"/>
    <w:tmpl w:val="0A2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D40FD"/>
    <w:multiLevelType w:val="multilevel"/>
    <w:tmpl w:val="DF82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C5ADB"/>
    <w:multiLevelType w:val="multilevel"/>
    <w:tmpl w:val="9F4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04096"/>
    <w:multiLevelType w:val="multilevel"/>
    <w:tmpl w:val="010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A2"/>
    <w:rsid w:val="000D5A18"/>
    <w:rsid w:val="002056A9"/>
    <w:rsid w:val="002408A2"/>
    <w:rsid w:val="003D273C"/>
    <w:rsid w:val="00815F41"/>
    <w:rsid w:val="008B139A"/>
    <w:rsid w:val="00937E32"/>
    <w:rsid w:val="009E3B5C"/>
    <w:rsid w:val="00BD483D"/>
    <w:rsid w:val="00D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768B0"/>
  <w14:defaultImageDpi w14:val="300"/>
  <w15:docId w15:val="{ED846EA7-AB1E-4604-8FE0-973BB7CB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08A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2408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408A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408A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8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8A2"/>
    <w:rPr>
      <w:rFonts w:ascii="Lucida Grande" w:hAnsi="Lucida Grande" w:cs="Lucida Grande"/>
      <w:sz w:val="18"/>
      <w:szCs w:val="18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56A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483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83D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D483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83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dscf@unit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cf.units.it/it/dipartimento/persone/segreteria-didatt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scf.units.it/it/dipartimento/persone/segreteria-amministrati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University of Trieste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Hickey</dc:creator>
  <cp:keywords/>
  <dc:description/>
  <cp:lastModifiedBy>KOVACICH ILEANA</cp:lastModifiedBy>
  <cp:revision>4</cp:revision>
  <dcterms:created xsi:type="dcterms:W3CDTF">2024-10-16T15:09:00Z</dcterms:created>
  <dcterms:modified xsi:type="dcterms:W3CDTF">2024-12-12T14:38:00Z</dcterms:modified>
</cp:coreProperties>
</file>